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825B" w14:textId="5B6DF190" w:rsidR="003E662D" w:rsidRPr="003E662D" w:rsidRDefault="00893011" w:rsidP="003E662D">
      <w:pPr>
        <w:rPr>
          <w:szCs w:val="24"/>
        </w:rPr>
      </w:pPr>
      <w:r>
        <w:t>United Way</w:t>
      </w:r>
      <w:r w:rsidR="7F1CD89C">
        <w:t xml:space="preserve"> </w:t>
      </w:r>
      <w:r>
        <w:t xml:space="preserve">of Greater Toledo (UWGT) </w:t>
      </w:r>
      <w:r w:rsidR="7F1CD89C">
        <w:t xml:space="preserve">and Local Initiatives Support Corporation are seeking a full-time AmeriCorps member to serve as a </w:t>
      </w:r>
      <w:r>
        <w:t>Tax Preparation Volunteer Coordinator</w:t>
      </w:r>
      <w:r w:rsidR="7F1CD89C">
        <w:t>.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considered to be an employee of </w:t>
      </w:r>
      <w:r>
        <w:t>UWGT</w:t>
      </w:r>
      <w:r w:rsidR="7F1CD89C">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610CC71C" w14:textId="77777777" w:rsidR="00893011" w:rsidRPr="00D26E42" w:rsidRDefault="00893011" w:rsidP="00893011">
      <w:pPr>
        <w:rPr>
          <w:szCs w:val="24"/>
        </w:rPr>
      </w:pPr>
      <w:r w:rsidRPr="00D26E42">
        <w:rPr>
          <w:szCs w:val="24"/>
        </w:rPr>
        <w:t>United Way of Greater Toledo is a collaboration of community volunteers, health and human-service providers and donors throughout Lucas, Wood and Ottawa counties who are committed to changing lives. We work together to solve issues no single donor, charity or government agency can address alone.   Over the past several years, United Way convened stakeholders from throughout the region to identify areas of great community need and developed LIVE UNITED 2020 five year community wide goals. Strategies have been identified in the intertwined focus areas of Education, Income, and Health that we must collectively focus on to achieve these goals.</w:t>
      </w:r>
    </w:p>
    <w:p w14:paraId="3E06FD37" w14:textId="77777777" w:rsidR="00EB7137" w:rsidRPr="001001B1" w:rsidRDefault="00EB7137" w:rsidP="00FC7304">
      <w:pPr>
        <w:rPr>
          <w:szCs w:val="24"/>
        </w:rPr>
      </w:pPr>
    </w:p>
    <w:p w14:paraId="7C357BC9" w14:textId="45A614FE"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2EEA5A84" w14:textId="77777777" w:rsidR="00893011" w:rsidRPr="00C81E80" w:rsidRDefault="00893011" w:rsidP="00893011">
      <w:pPr>
        <w:rPr>
          <w:szCs w:val="24"/>
        </w:rPr>
      </w:pPr>
      <w:r w:rsidRPr="00C81E80">
        <w:rPr>
          <w:szCs w:val="24"/>
        </w:rPr>
        <w:t>The member selected to serve in this capacity will be responsible for:</w:t>
      </w:r>
    </w:p>
    <w:p w14:paraId="6F9F4E9F" w14:textId="77777777" w:rsidR="00893011" w:rsidRPr="00C81E80" w:rsidRDefault="00893011" w:rsidP="00893011">
      <w:pPr>
        <w:numPr>
          <w:ilvl w:val="0"/>
          <w:numId w:val="11"/>
        </w:numPr>
      </w:pPr>
      <w:r w:rsidRPr="00C81E80">
        <w:t>Recruit</w:t>
      </w:r>
      <w:r>
        <w:t>ing</w:t>
      </w:r>
      <w:r w:rsidRPr="00C81E80">
        <w:t>, train</w:t>
      </w:r>
      <w:r>
        <w:t>ing, scheduling, and supervising</w:t>
      </w:r>
      <w:r w:rsidRPr="00C81E80">
        <w:t xml:space="preserve"> volunteers in all positions</w:t>
      </w:r>
      <w:r>
        <w:t xml:space="preserve"> related to the VITA program</w:t>
      </w:r>
      <w:r w:rsidRPr="00C81E80">
        <w:t>;</w:t>
      </w:r>
    </w:p>
    <w:p w14:paraId="4D980D57" w14:textId="77777777" w:rsidR="00893011" w:rsidRPr="00C81E80" w:rsidRDefault="00893011" w:rsidP="00893011">
      <w:pPr>
        <w:numPr>
          <w:ilvl w:val="0"/>
          <w:numId w:val="11"/>
        </w:numPr>
      </w:pPr>
      <w:r>
        <w:t>Preparing</w:t>
      </w:r>
      <w:r w:rsidRPr="00C81E80">
        <w:t xml:space="preserve"> some tax returns, as necessary, and answer questions pertaining to tax-related issues for taxpayers who qualify for the IRS VITA program;</w:t>
      </w:r>
    </w:p>
    <w:p w14:paraId="5D44ABE1" w14:textId="77777777" w:rsidR="00893011" w:rsidRPr="00C81E80" w:rsidRDefault="00893011" w:rsidP="00893011">
      <w:pPr>
        <w:numPr>
          <w:ilvl w:val="0"/>
          <w:numId w:val="11"/>
        </w:numPr>
      </w:pPr>
      <w:r w:rsidRPr="00C81E80">
        <w:t>Be</w:t>
      </w:r>
      <w:r>
        <w:t>ing</w:t>
      </w:r>
      <w:r w:rsidRPr="00C81E80">
        <w:t xml:space="preserve"> available on-site and/or via telephone at all times</w:t>
      </w:r>
      <w:r>
        <w:t xml:space="preserve"> while sites are open</w:t>
      </w:r>
      <w:r w:rsidRPr="00C81E80">
        <w:t xml:space="preserve"> during tax season;</w:t>
      </w:r>
    </w:p>
    <w:p w14:paraId="2E82B872" w14:textId="77777777" w:rsidR="00893011" w:rsidRPr="00D26E42" w:rsidRDefault="00893011" w:rsidP="00893011">
      <w:pPr>
        <w:numPr>
          <w:ilvl w:val="0"/>
          <w:numId w:val="11"/>
        </w:numPr>
      </w:pPr>
      <w:r w:rsidRPr="00D26E42">
        <w:t>Assisting volunteers by troubleshooting minor issues with TaxSlayer software;</w:t>
      </w:r>
    </w:p>
    <w:p w14:paraId="67EAC1DB" w14:textId="735C7675" w:rsidR="00893011" w:rsidRDefault="00893011" w:rsidP="00893011">
      <w:pPr>
        <w:numPr>
          <w:ilvl w:val="0"/>
          <w:numId w:val="11"/>
        </w:numPr>
      </w:pPr>
      <w:r w:rsidRPr="00D26E42">
        <w:t>Having completed Volunteer Standards of Conduct and Basic VITA certification</w:t>
      </w:r>
      <w:r w:rsidR="00AD0642">
        <w:t>;</w:t>
      </w:r>
      <w:r w:rsidRPr="00D26E42">
        <w:t xml:space="preserve"> </w:t>
      </w:r>
    </w:p>
    <w:p w14:paraId="341BE399" w14:textId="5D8AEA66" w:rsidR="00893011" w:rsidRPr="00D26E42" w:rsidRDefault="00893011" w:rsidP="00893011">
      <w:pPr>
        <w:numPr>
          <w:ilvl w:val="0"/>
          <w:numId w:val="11"/>
        </w:numPr>
      </w:pPr>
      <w:r w:rsidRPr="00D26E42">
        <w:t>Obtaining Advanced Level, Health Savings Account, and Cancellation of Debt, and site coordinator IRS Training &amp; Certification (offered free of cost through United Way)</w:t>
      </w:r>
      <w:r w:rsidR="00011F27">
        <w:t xml:space="preserve"> within a month of the position</w:t>
      </w:r>
      <w:r w:rsidRPr="00D26E42">
        <w:t xml:space="preserve"> beginning or by</w:t>
      </w:r>
      <w:r w:rsidRPr="00850104">
        <w:t xml:space="preserve"> </w:t>
      </w:r>
      <w:r w:rsidR="00AD0642">
        <w:t>December 31, 2019</w:t>
      </w:r>
      <w:r w:rsidRPr="00850104">
        <w:t>;</w:t>
      </w:r>
    </w:p>
    <w:p w14:paraId="2CF733C8" w14:textId="77777777" w:rsidR="00893011" w:rsidRPr="00C81E80" w:rsidRDefault="00893011" w:rsidP="00893011">
      <w:pPr>
        <w:numPr>
          <w:ilvl w:val="0"/>
          <w:numId w:val="11"/>
        </w:numPr>
      </w:pPr>
      <w:r>
        <w:t>Acting as a l</w:t>
      </w:r>
      <w:r w:rsidRPr="00C81E80">
        <w:t xml:space="preserve">iaison between Volunteers, Host </w:t>
      </w:r>
      <w:r>
        <w:t>Site, United Way</w:t>
      </w:r>
      <w:r w:rsidRPr="00850104">
        <w:t>, and LISC</w:t>
      </w:r>
      <w:r w:rsidRPr="00C81E80">
        <w:t>;</w:t>
      </w:r>
    </w:p>
    <w:p w14:paraId="228A5946" w14:textId="77777777" w:rsidR="00893011" w:rsidRPr="00C81E80" w:rsidRDefault="00893011" w:rsidP="00893011">
      <w:pPr>
        <w:numPr>
          <w:ilvl w:val="0"/>
          <w:numId w:val="11"/>
        </w:numPr>
      </w:pPr>
      <w:r w:rsidRPr="00C81E80">
        <w:t>Monitor</w:t>
      </w:r>
      <w:r>
        <w:t>ing</w:t>
      </w:r>
      <w:r w:rsidRPr="00C81E80">
        <w:t xml:space="preserve"> site</w:t>
      </w:r>
      <w:r>
        <w:t>s</w:t>
      </w:r>
      <w:r w:rsidRPr="00C81E80">
        <w:t xml:space="preserve"> to ensure all IRS quality site requirements are upheld;</w:t>
      </w:r>
    </w:p>
    <w:p w14:paraId="308F8F33" w14:textId="77777777" w:rsidR="00893011" w:rsidRDefault="00893011" w:rsidP="00893011">
      <w:pPr>
        <w:numPr>
          <w:ilvl w:val="0"/>
          <w:numId w:val="11"/>
        </w:numPr>
      </w:pPr>
      <w:r>
        <w:t>Assisting with m</w:t>
      </w:r>
      <w:r w:rsidRPr="00C81E80">
        <w:t>onitor</w:t>
      </w:r>
      <w:r>
        <w:t>ing and ensuring</w:t>
      </w:r>
      <w:r w:rsidRPr="00C81E80">
        <w:t xml:space="preserve"> all tax returns are submitted and fixed (if needed) at each tax site</w:t>
      </w:r>
    </w:p>
    <w:p w14:paraId="4C15A4C3" w14:textId="77777777" w:rsidR="00EB7137" w:rsidRDefault="00EB7137" w:rsidP="00FA3EA6">
      <w:pPr>
        <w:rPr>
          <w:szCs w:val="24"/>
        </w:rPr>
      </w:pPr>
    </w:p>
    <w:p w14:paraId="7F3AE096" w14:textId="77777777" w:rsidR="0034076C" w:rsidRPr="001001B1" w:rsidRDefault="0034076C" w:rsidP="00FA3EA6">
      <w:pPr>
        <w:rPr>
          <w:szCs w:val="24"/>
        </w:rPr>
      </w:pPr>
      <w:bookmarkStart w:id="0" w:name="_GoBack"/>
      <w:bookmarkEnd w:id="0"/>
    </w:p>
    <w:p w14:paraId="078C3E06" w14:textId="0F94BD9B" w:rsidR="00A33DB7" w:rsidRDefault="00CD73C7" w:rsidP="00A33DB7">
      <w:pPr>
        <w:rPr>
          <w:b/>
          <w:szCs w:val="24"/>
          <w:u w:val="single"/>
        </w:rPr>
      </w:pPr>
      <w:r>
        <w:rPr>
          <w:b/>
          <w:szCs w:val="24"/>
          <w:u w:val="single"/>
        </w:rPr>
        <w:lastRenderedPageBreak/>
        <w:t>PERFORMANCE</w:t>
      </w:r>
      <w:r w:rsidR="00A33DB7">
        <w:rPr>
          <w:b/>
          <w:szCs w:val="24"/>
          <w:u w:val="single"/>
        </w:rPr>
        <w:t>, CAREER DEVELOPMENT, AND</w:t>
      </w:r>
      <w:r w:rsidR="00A33DB7" w:rsidRPr="00381719">
        <w:rPr>
          <w:b/>
          <w:szCs w:val="24"/>
          <w:u w:val="single"/>
        </w:rPr>
        <w:t xml:space="preserve"> SERVICE REQUIREMENTS</w:t>
      </w:r>
    </w:p>
    <w:p w14:paraId="09852425" w14:textId="00E55E1E" w:rsidR="00CD73C7" w:rsidRDefault="00A33DB7" w:rsidP="006A072D">
      <w:pPr>
        <w:rPr>
          <w:szCs w:val="24"/>
        </w:rPr>
      </w:pPr>
      <w:r w:rsidRPr="001001B1">
        <w:t xml:space="preserve">This is an AmeriCorps position.  LISC </w:t>
      </w:r>
      <w:r>
        <w:t xml:space="preserve">and </w:t>
      </w:r>
      <w:r w:rsidR="00893011">
        <w:t>UWGT</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02D54B99" w14:textId="400DE248" w:rsidR="003E662D" w:rsidRPr="003E662D" w:rsidRDefault="003E662D" w:rsidP="003E662D">
      <w:pPr>
        <w:rPr>
          <w:szCs w:val="24"/>
        </w:rPr>
      </w:pPr>
      <w:r w:rsidRPr="003E662D">
        <w:rPr>
          <w:szCs w:val="24"/>
        </w:rPr>
        <w:t xml:space="preserve">Members will perform day to day service at </w:t>
      </w:r>
      <w:r w:rsidR="00893011" w:rsidRPr="00893011">
        <w:rPr>
          <w:szCs w:val="24"/>
        </w:rPr>
        <w:t xml:space="preserve">UWGT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 xml:space="preserve">0 pm with 30 minutes for lunch per day. </w:t>
      </w:r>
      <w:r w:rsidR="00D66A6F">
        <w:rPr>
          <w:szCs w:val="24"/>
        </w:rPr>
        <w:t xml:space="preserve">Evening and weekend hours are required for this position. </w:t>
      </w:r>
      <w:r w:rsidR="005D6EB9">
        <w:rPr>
          <w:szCs w:val="24"/>
        </w:rPr>
        <w:t>Members will have an immediate supervisor and a local LISC supervisor</w:t>
      </w:r>
      <w:r w:rsidR="00A11F25">
        <w:rPr>
          <w:szCs w:val="24"/>
        </w:rPr>
        <w:t xml:space="preserve"> throughout the term of service as identified by LISC and </w:t>
      </w:r>
      <w:r w:rsidR="00893011" w:rsidRPr="00893011">
        <w:rPr>
          <w:szCs w:val="24"/>
        </w:rPr>
        <w:t>UWGT</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0C5472D3" w:rsidR="00A11F25" w:rsidRDefault="00E43204" w:rsidP="007455DB">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04F84700" w:rsidR="002D6FAD" w:rsidRDefault="002D6FAD" w:rsidP="00FA3EA6">
      <w:pPr>
        <w:rPr>
          <w:szCs w:val="24"/>
        </w:rPr>
      </w:pPr>
    </w:p>
    <w:p w14:paraId="43C884D8" w14:textId="515DB5B6" w:rsidR="00893011" w:rsidRPr="006D404B" w:rsidRDefault="00893011" w:rsidP="00FA3EA6">
      <w:pPr>
        <w:rPr>
          <w:szCs w:val="24"/>
        </w:rPr>
      </w:pPr>
      <w:r>
        <w:rPr>
          <w:szCs w:val="24"/>
        </w:rPr>
        <w:t xml:space="preserve">Interested candidates should send their cover letter and resume to </w:t>
      </w:r>
      <w:hyperlink r:id="rId11" w:history="1">
        <w:r w:rsidR="00011F27" w:rsidRPr="00832AD6">
          <w:rPr>
            <w:rStyle w:val="Hyperlink"/>
            <w:szCs w:val="24"/>
          </w:rPr>
          <w:t>jill.bunge@unitedwaytoledo.org</w:t>
        </w:r>
      </w:hyperlink>
      <w:r w:rsidR="00011F27">
        <w:rPr>
          <w:szCs w:val="24"/>
        </w:rPr>
        <w:t xml:space="preserve"> </w:t>
      </w:r>
      <w:r>
        <w:rPr>
          <w:szCs w:val="24"/>
        </w:rPr>
        <w:t>.</w:t>
      </w: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87CE3" w14:textId="77777777" w:rsidR="006D1056" w:rsidRDefault="006D1056">
      <w:r>
        <w:separator/>
      </w:r>
    </w:p>
  </w:endnote>
  <w:endnote w:type="continuationSeparator" w:id="0">
    <w:p w14:paraId="0ADEA713" w14:textId="77777777" w:rsidR="006D1056" w:rsidRDefault="006D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232" w14:textId="4F6EE3B4" w:rsidR="00712209" w:rsidRDefault="00712209" w:rsidP="00712209">
    <w:pPr>
      <w:rPr>
        <w:b/>
        <w:szCs w:val="24"/>
      </w:rPr>
    </w:pPr>
    <w:r w:rsidRPr="001001B1">
      <w:rPr>
        <w:b/>
        <w:szCs w:val="24"/>
      </w:rPr>
      <w:t xml:space="preserve">LISC PD </w:t>
    </w:r>
    <w:r>
      <w:rPr>
        <w:b/>
        <w:szCs w:val="24"/>
      </w:rPr>
      <w:t>APPROVAL:</w:t>
    </w:r>
    <w:r w:rsidR="0043056C">
      <w:rPr>
        <w:b/>
        <w:szCs w:val="24"/>
      </w:rPr>
      <w:t xml:space="preserve"> S. Grant</w:t>
    </w:r>
  </w:p>
  <w:p w14:paraId="234F64A5" w14:textId="2CE8A58C"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5CA57E65" w14:textId="22C4374F"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64528" w14:textId="77777777" w:rsidR="006D1056" w:rsidRDefault="006D1056">
      <w:r>
        <w:separator/>
      </w:r>
    </w:p>
  </w:footnote>
  <w:footnote w:type="continuationSeparator" w:id="0">
    <w:p w14:paraId="51B29438" w14:textId="77777777" w:rsidR="006D1056" w:rsidRDefault="006D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52F70"/>
    <w:multiLevelType w:val="hybridMultilevel"/>
    <w:tmpl w:val="256E5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11F27"/>
    <w:rsid w:val="00076E33"/>
    <w:rsid w:val="00077240"/>
    <w:rsid w:val="000837D8"/>
    <w:rsid w:val="000E2897"/>
    <w:rsid w:val="001001B1"/>
    <w:rsid w:val="0011220D"/>
    <w:rsid w:val="00145AF2"/>
    <w:rsid w:val="00153DB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3056C"/>
    <w:rsid w:val="004627DE"/>
    <w:rsid w:val="00482B9D"/>
    <w:rsid w:val="004C7465"/>
    <w:rsid w:val="004F3C16"/>
    <w:rsid w:val="005518EF"/>
    <w:rsid w:val="00561DCD"/>
    <w:rsid w:val="005768E7"/>
    <w:rsid w:val="005838A1"/>
    <w:rsid w:val="005B21C5"/>
    <w:rsid w:val="005C119A"/>
    <w:rsid w:val="005C72AD"/>
    <w:rsid w:val="005D05A6"/>
    <w:rsid w:val="005D6EB9"/>
    <w:rsid w:val="005F5F2F"/>
    <w:rsid w:val="00612327"/>
    <w:rsid w:val="00617531"/>
    <w:rsid w:val="006A072D"/>
    <w:rsid w:val="006A15DE"/>
    <w:rsid w:val="006D1056"/>
    <w:rsid w:val="006D10CF"/>
    <w:rsid w:val="006D404B"/>
    <w:rsid w:val="00712209"/>
    <w:rsid w:val="00742C21"/>
    <w:rsid w:val="007455DB"/>
    <w:rsid w:val="00745603"/>
    <w:rsid w:val="007C4EE3"/>
    <w:rsid w:val="007C51F7"/>
    <w:rsid w:val="00830104"/>
    <w:rsid w:val="00841646"/>
    <w:rsid w:val="00847E74"/>
    <w:rsid w:val="00893011"/>
    <w:rsid w:val="008C78DB"/>
    <w:rsid w:val="009328EE"/>
    <w:rsid w:val="009448A8"/>
    <w:rsid w:val="0096095E"/>
    <w:rsid w:val="0097549B"/>
    <w:rsid w:val="00977626"/>
    <w:rsid w:val="00983265"/>
    <w:rsid w:val="009A5A69"/>
    <w:rsid w:val="009B5AEF"/>
    <w:rsid w:val="009D199C"/>
    <w:rsid w:val="009E68F1"/>
    <w:rsid w:val="00A11F25"/>
    <w:rsid w:val="00A3093F"/>
    <w:rsid w:val="00A33DB7"/>
    <w:rsid w:val="00A5646B"/>
    <w:rsid w:val="00AB012D"/>
    <w:rsid w:val="00AB1EF8"/>
    <w:rsid w:val="00AD0642"/>
    <w:rsid w:val="00AF42B4"/>
    <w:rsid w:val="00B67E3E"/>
    <w:rsid w:val="00B80BFB"/>
    <w:rsid w:val="00B90677"/>
    <w:rsid w:val="00B95BAF"/>
    <w:rsid w:val="00BA3FBD"/>
    <w:rsid w:val="00BD6ED6"/>
    <w:rsid w:val="00C20D6B"/>
    <w:rsid w:val="00C538A4"/>
    <w:rsid w:val="00CA68F6"/>
    <w:rsid w:val="00CA7352"/>
    <w:rsid w:val="00CB26F1"/>
    <w:rsid w:val="00CC0226"/>
    <w:rsid w:val="00CC5CD0"/>
    <w:rsid w:val="00CD73C7"/>
    <w:rsid w:val="00D36D5B"/>
    <w:rsid w:val="00D66A6F"/>
    <w:rsid w:val="00D937E5"/>
    <w:rsid w:val="00DA5A0B"/>
    <w:rsid w:val="00DF1F99"/>
    <w:rsid w:val="00E43204"/>
    <w:rsid w:val="00E551F6"/>
    <w:rsid w:val="00E82670"/>
    <w:rsid w:val="00EA7D64"/>
    <w:rsid w:val="00EB7137"/>
    <w:rsid w:val="00EE04CC"/>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bunge@unitedwaytoled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FD00-ED94-40CF-815B-3D126102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6</cp:revision>
  <cp:lastPrinted>2013-04-08T22:25:00Z</cp:lastPrinted>
  <dcterms:created xsi:type="dcterms:W3CDTF">2019-08-01T16:53:00Z</dcterms:created>
  <dcterms:modified xsi:type="dcterms:W3CDTF">2019-08-26T18:46:00Z</dcterms:modified>
</cp:coreProperties>
</file>